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8292BA" w14:textId="0E3633CD" w:rsidR="008F7993" w:rsidRPr="00545B32" w:rsidRDefault="00545B32" w:rsidP="00545B32">
      <w:pPr>
        <w:jc w:val="center"/>
        <w:rPr>
          <w:rFonts w:cstheme="minorHAnsi"/>
          <w:b/>
          <w:caps/>
          <w:color w:val="4F81BD" w:themeColor="accent1"/>
          <w:sz w:val="24"/>
        </w:rPr>
      </w:pPr>
      <w:r>
        <w:rPr>
          <w:rFonts w:cstheme="minorHAnsi"/>
          <w:b/>
          <w:caps/>
          <w:color w:val="4F81BD" w:themeColor="accent1"/>
          <w:sz w:val="24"/>
        </w:rPr>
        <w:t>pRESTATIONS DE DERATISATION, DESINSECTISATION ET DE</w:t>
      </w:r>
      <w:r w:rsidR="00BA72B2">
        <w:rPr>
          <w:rFonts w:cstheme="minorHAnsi"/>
          <w:b/>
          <w:caps/>
          <w:color w:val="4F81BD" w:themeColor="accent1"/>
          <w:sz w:val="24"/>
        </w:rPr>
        <w:t>pigeonnage</w:t>
      </w:r>
      <w:r>
        <w:rPr>
          <w:rFonts w:cstheme="minorHAnsi"/>
          <w:b/>
          <w:caps/>
          <w:color w:val="4F81BD" w:themeColor="accent1"/>
          <w:sz w:val="24"/>
        </w:rPr>
        <w:t xml:space="preserve"> DES SITES DES cAISSES PRIMAIRES D’ASSURANCE MALADIE D’ILE DE France ET DE LA CAISSE REGIONALE D’ASSURANCE MALADIE D’ILE DE FRANCE</w:t>
      </w: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54AB3EFF" w:rsidR="00176188" w:rsidRPr="009A440D" w:rsidRDefault="00800B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A4548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A775F92" w:rsidR="00292799" w:rsidRDefault="00532018" w:rsidP="0089428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89428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03356E70" w:rsidR="00292799" w:rsidRDefault="00C42E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="00292799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800B21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800B21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63BEB13B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ED1F97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0825F613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D1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429EBC5C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="00545B32">
        <w:rPr>
          <w:rFonts w:ascii="Arial" w:hAnsi="Arial" w:cs="Arial"/>
          <w:b/>
          <w:bCs/>
          <w:color w:val="000000"/>
          <w:sz w:val="20"/>
          <w:szCs w:val="20"/>
        </w:rPr>
        <w:t xml:space="preserve">l’annexe </w:t>
      </w:r>
      <w:r w:rsidR="008B1A9E">
        <w:rPr>
          <w:rFonts w:ascii="Arial" w:hAnsi="Arial" w:cs="Arial"/>
          <w:b/>
          <w:bCs/>
          <w:color w:val="000000"/>
          <w:sz w:val="20"/>
          <w:szCs w:val="20"/>
        </w:rPr>
        <w:t>financière</w:t>
      </w:r>
      <w:r w:rsidR="00545B32">
        <w:rPr>
          <w:rFonts w:ascii="Arial" w:hAnsi="Arial" w:cs="Arial"/>
          <w:b/>
          <w:bCs/>
          <w:color w:val="000000"/>
          <w:sz w:val="20"/>
          <w:szCs w:val="20"/>
        </w:rPr>
        <w:t> : AE annexe 1 comprenant la DPGF, le BPU et le DQE.</w:t>
      </w:r>
    </w:p>
    <w:p w14:paraId="3ECEC966" w14:textId="156EDED6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Ainsi,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les prestations seront réglées sur la base</w:t>
      </w:r>
      <w:r w:rsidR="00C42E0C">
        <w:rPr>
          <w:rFonts w:ascii="Arial" w:hAnsi="Arial" w:cs="Arial"/>
          <w:bCs/>
          <w:color w:val="000000"/>
          <w:sz w:val="20"/>
          <w:szCs w:val="20"/>
        </w:rPr>
        <w:t xml:space="preserve"> des prix </w:t>
      </w:r>
      <w:r w:rsidR="00545B32">
        <w:rPr>
          <w:rFonts w:ascii="Arial" w:hAnsi="Arial" w:cs="Arial"/>
          <w:bCs/>
          <w:color w:val="000000"/>
          <w:sz w:val="20"/>
          <w:szCs w:val="20"/>
        </w:rPr>
        <w:t>figurant sur la Décomposition du prix global et forfaitaire (DPGF) pour les prestations préventives et le BPU (BPU) pour les prestations curatives et ponctuelles.</w:t>
      </w:r>
    </w:p>
    <w:p w14:paraId="1115064F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A4D154B" w14:textId="48A6E9D9" w:rsidR="0094181F" w:rsidRDefault="0094181F" w:rsidP="00672572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Les modalités de fixation des prix et de variation des prix sont fixées à l'article </w:t>
      </w:r>
      <w:r w:rsidR="00545B32">
        <w:rPr>
          <w:rFonts w:ascii="Arial" w:hAnsi="Arial" w:cs="Arial"/>
          <w:bCs/>
          <w:color w:val="000000"/>
          <w:sz w:val="20"/>
          <w:szCs w:val="20"/>
        </w:rPr>
        <w:t>2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du Cahier des </w:t>
      </w:r>
      <w:r w:rsidR="00545B32" w:rsidRPr="0094181F">
        <w:rPr>
          <w:rFonts w:ascii="Arial" w:hAnsi="Arial" w:cs="Arial"/>
          <w:bCs/>
          <w:color w:val="000000"/>
          <w:sz w:val="20"/>
          <w:szCs w:val="20"/>
        </w:rPr>
        <w:t>Clauses Administratives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Particulières.</w:t>
      </w:r>
    </w:p>
    <w:p w14:paraId="26F45B6B" w14:textId="77777777" w:rsidR="00446CAC" w:rsidRPr="00672572" w:rsidRDefault="00446CAC" w:rsidP="00672572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5DBC2AB0" w14:textId="2FC29008" w:rsidR="00C42E0C" w:rsidRPr="00C42E0C" w:rsidRDefault="00C42E0C" w:rsidP="00C42E0C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</w:rPr>
      </w:pPr>
    </w:p>
    <w:p w14:paraId="73FBA8FD" w14:textId="42E8CCF0" w:rsidR="00545B32" w:rsidRDefault="00800B21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L’accord-</w:t>
      </w:r>
      <w:r w:rsidR="00C42E0C" w:rsidRPr="00C42E0C">
        <w:rPr>
          <w:rFonts w:ascii="Arial" w:eastAsia="Times New Roman" w:hAnsi="Arial" w:cs="Arial"/>
          <w:sz w:val="20"/>
          <w:szCs w:val="20"/>
        </w:rPr>
        <w:t xml:space="preserve">cadre est conclu pour une durée initiale de 12 (douze) </w:t>
      </w:r>
      <w:r>
        <w:rPr>
          <w:rFonts w:ascii="Arial" w:eastAsia="Times New Roman" w:hAnsi="Arial" w:cs="Arial"/>
          <w:sz w:val="20"/>
          <w:szCs w:val="20"/>
        </w:rPr>
        <w:t>mois à compter du 15 février 2026.</w:t>
      </w:r>
    </w:p>
    <w:p w14:paraId="3A8446FA" w14:textId="77777777" w:rsidR="00545B32" w:rsidRDefault="00545B32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29BBBAB" w14:textId="3BF4F8CF" w:rsidR="00C42E0C" w:rsidRPr="00C42E0C" w:rsidRDefault="00800B21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L’accord-</w:t>
      </w:r>
      <w:bookmarkStart w:id="13" w:name="_GoBack"/>
      <w:bookmarkEnd w:id="13"/>
      <w:r w:rsidR="00C42E0C" w:rsidRPr="00C42E0C">
        <w:rPr>
          <w:rFonts w:ascii="Arial" w:eastAsia="Times New Roman" w:hAnsi="Arial" w:cs="Arial"/>
          <w:sz w:val="20"/>
          <w:szCs w:val="20"/>
        </w:rPr>
        <w:t xml:space="preserve">cadre est reconductible 3 (trois) fois de manière tacite pour une durée de 12 (douze) mois sans pouvoir excéder une durée totale (reconductions comprises) de 48 (quarante-huit) mois. </w:t>
      </w:r>
    </w:p>
    <w:p w14:paraId="5B7B752C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4B021C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42E0C">
        <w:rPr>
          <w:rFonts w:ascii="Arial" w:eastAsia="Times New Roman" w:hAnsi="Arial" w:cs="Arial"/>
          <w:sz w:val="20"/>
          <w:szCs w:val="20"/>
        </w:rPr>
        <w:lastRenderedPageBreak/>
        <w:t>Le Titulaire du marché ne peut pas refuser la reconduction selon les dispositions de l'article R.2112-4 du Code de la commande publique.</w:t>
      </w:r>
    </w:p>
    <w:p w14:paraId="1A9CBFF2" w14:textId="77777777" w:rsidR="00C42E0C" w:rsidRPr="00C42E0C" w:rsidRDefault="00C42E0C" w:rsidP="00C42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F582024" w14:textId="5A5084CC" w:rsidR="0094181F" w:rsidRPr="0094181F" w:rsidRDefault="0094181F" w:rsidP="00C42E0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5498BE99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 </w:t>
            </w:r>
            <w:r w:rsidR="00ED1F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–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61389A75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7C0CA2">
        <w:rPr>
          <w:rFonts w:ascii="Arial" w:hAnsi="Arial" w:cs="Arial"/>
          <w:color w:val="000000"/>
          <w:sz w:val="20"/>
          <w:szCs w:val="20"/>
        </w:rPr>
        <w:t>2.6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EBC57C" w14:textId="77777777" w:rsidR="00E926D8" w:rsidRDefault="00E926D8" w:rsidP="00545B3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143"/>
      </w:tblGrid>
      <w:tr w:rsidR="0094181F" w:rsidRPr="00C63EDE" w14:paraId="3109E9BF" w14:textId="77777777" w:rsidTr="00446CAC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446CAC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446CAC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446CAC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0EA9337B" w:rsidR="0094181F" w:rsidRDefault="0094181F" w:rsidP="00C42E0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800B21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58F0F6C4" w:rsidR="0094181F" w:rsidRDefault="00800B21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  <w:r w:rsidR="00545B32">
        <w:rPr>
          <w:rFonts w:ascii="Arial" w:hAnsi="Arial" w:cs="Arial"/>
          <w:color w:val="000000"/>
          <w:sz w:val="20"/>
          <w:szCs w:val="20"/>
        </w:rPr>
        <w:t xml:space="preserve">, le dossier d’informations, la notice hygiène et de sécurité, </w:t>
      </w:r>
    </w:p>
    <w:p w14:paraId="73EEBEDB" w14:textId="68A07A5E" w:rsidR="009E0FEE" w:rsidRDefault="00800B21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lastRenderedPageBreak/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800B21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800B21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246E" w14:textId="77777777" w:rsidR="00CA2B7A" w:rsidRDefault="00CA2B7A">
      <w:pPr>
        <w:spacing w:after="0" w:line="240" w:lineRule="auto"/>
      </w:pPr>
      <w:r>
        <w:separator/>
      </w:r>
    </w:p>
  </w:endnote>
  <w:endnote w:type="continuationSeparator" w:id="0">
    <w:p w14:paraId="0F2639F4" w14:textId="77777777" w:rsidR="00CA2B7A" w:rsidRDefault="00CA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73963" w14:textId="09ADBBF3" w:rsidR="00545B32" w:rsidRDefault="00292799" w:rsidP="00545B3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color w:val="000000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</w:t>
    </w:r>
    <w:r w:rsidR="00545B32">
      <w:rPr>
        <w:rFonts w:ascii="Arial" w:hAnsi="Arial" w:cs="Arial"/>
        <w:color w:val="000000"/>
        <w:sz w:val="16"/>
        <w:szCs w:val="16"/>
      </w:rPr>
      <w:t xml:space="preserve"> Prestations de dératisation, désinsectisation et désinfection des sites des Caisses Primaires d’Assurance Maladie d’ile de France et de la Caisse Régionale d’Assurance Maladie d’Ile-de-France</w:t>
    </w:r>
  </w:p>
  <w:p w14:paraId="0466F6C3" w14:textId="526408B0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446CAC">
      <w:rPr>
        <w:rFonts w:ascii="Arial" w:hAnsi="Arial" w:cs="Arial"/>
        <w:noProof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721A4" w14:textId="77777777" w:rsidR="00CA2B7A" w:rsidRDefault="00CA2B7A">
      <w:pPr>
        <w:spacing w:after="0" w:line="240" w:lineRule="auto"/>
      </w:pPr>
      <w:r>
        <w:separator/>
      </w:r>
    </w:p>
  </w:footnote>
  <w:footnote w:type="continuationSeparator" w:id="0">
    <w:p w14:paraId="4C4848D4" w14:textId="77777777" w:rsidR="00CA2B7A" w:rsidRDefault="00CA2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D2928"/>
    <w:rsid w:val="001F4968"/>
    <w:rsid w:val="002137D8"/>
    <w:rsid w:val="0023171F"/>
    <w:rsid w:val="00243379"/>
    <w:rsid w:val="00247FFD"/>
    <w:rsid w:val="002520D8"/>
    <w:rsid w:val="00292799"/>
    <w:rsid w:val="002B38DE"/>
    <w:rsid w:val="003203D9"/>
    <w:rsid w:val="00321793"/>
    <w:rsid w:val="00354C84"/>
    <w:rsid w:val="003747AF"/>
    <w:rsid w:val="003E5BE9"/>
    <w:rsid w:val="004006E1"/>
    <w:rsid w:val="00414D23"/>
    <w:rsid w:val="00426BA4"/>
    <w:rsid w:val="00446CAC"/>
    <w:rsid w:val="00477B53"/>
    <w:rsid w:val="00507446"/>
    <w:rsid w:val="00532018"/>
    <w:rsid w:val="00545B32"/>
    <w:rsid w:val="00547DAB"/>
    <w:rsid w:val="00565D8C"/>
    <w:rsid w:val="00571E35"/>
    <w:rsid w:val="005825C7"/>
    <w:rsid w:val="005B2DC5"/>
    <w:rsid w:val="00672572"/>
    <w:rsid w:val="006725A1"/>
    <w:rsid w:val="00676E73"/>
    <w:rsid w:val="006E4E86"/>
    <w:rsid w:val="006F009F"/>
    <w:rsid w:val="006F22CA"/>
    <w:rsid w:val="00705B3A"/>
    <w:rsid w:val="0072289F"/>
    <w:rsid w:val="00743745"/>
    <w:rsid w:val="00756374"/>
    <w:rsid w:val="00780AB7"/>
    <w:rsid w:val="007C02D1"/>
    <w:rsid w:val="007C0CA2"/>
    <w:rsid w:val="007C5FDD"/>
    <w:rsid w:val="007E305F"/>
    <w:rsid w:val="00800B21"/>
    <w:rsid w:val="0082516E"/>
    <w:rsid w:val="008768D7"/>
    <w:rsid w:val="00893BA7"/>
    <w:rsid w:val="0089428B"/>
    <w:rsid w:val="008B1A9E"/>
    <w:rsid w:val="008F7993"/>
    <w:rsid w:val="00901733"/>
    <w:rsid w:val="009032FB"/>
    <w:rsid w:val="00931288"/>
    <w:rsid w:val="0094181F"/>
    <w:rsid w:val="009712E7"/>
    <w:rsid w:val="00972FB6"/>
    <w:rsid w:val="009A440D"/>
    <w:rsid w:val="009A5011"/>
    <w:rsid w:val="009E0FEE"/>
    <w:rsid w:val="00A45480"/>
    <w:rsid w:val="00A512A2"/>
    <w:rsid w:val="00A6499B"/>
    <w:rsid w:val="00AD67AB"/>
    <w:rsid w:val="00B00C02"/>
    <w:rsid w:val="00B439C2"/>
    <w:rsid w:val="00B608C6"/>
    <w:rsid w:val="00B60DA3"/>
    <w:rsid w:val="00B80DF7"/>
    <w:rsid w:val="00B96E6C"/>
    <w:rsid w:val="00BA72B2"/>
    <w:rsid w:val="00C42E0C"/>
    <w:rsid w:val="00CA2B7A"/>
    <w:rsid w:val="00CC0657"/>
    <w:rsid w:val="00CE17E2"/>
    <w:rsid w:val="00D1049B"/>
    <w:rsid w:val="00D14435"/>
    <w:rsid w:val="00D53CD4"/>
    <w:rsid w:val="00D70EE6"/>
    <w:rsid w:val="00DE2C55"/>
    <w:rsid w:val="00E54944"/>
    <w:rsid w:val="00E926D8"/>
    <w:rsid w:val="00EC1E6B"/>
    <w:rsid w:val="00ED1F97"/>
    <w:rsid w:val="00EE351A"/>
    <w:rsid w:val="00F036B9"/>
    <w:rsid w:val="00F04166"/>
    <w:rsid w:val="00F1468C"/>
    <w:rsid w:val="00F32B40"/>
    <w:rsid w:val="00F44214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D67A07"/>
  <w14:defaultImageDpi w14:val="96"/>
  <w15:docId w15:val="{44868BEE-61BC-48FF-B7BB-360A47B4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40FF6-BD73-4883-B6B2-A0990F54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776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TOCNY GINA (CPAM PARIS)</cp:lastModifiedBy>
  <cp:revision>6</cp:revision>
  <cp:lastPrinted>2017-08-08T13:04:00Z</cp:lastPrinted>
  <dcterms:created xsi:type="dcterms:W3CDTF">2025-10-13T14:10:00Z</dcterms:created>
  <dcterms:modified xsi:type="dcterms:W3CDTF">2025-12-16T17:03:00Z</dcterms:modified>
</cp:coreProperties>
</file>